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8464" w14:textId="77777777" w:rsidR="00C537DF" w:rsidRPr="00C537DF" w:rsidRDefault="00651C25" w:rsidP="00C537DF">
      <w:pPr>
        <w:pStyle w:val="Title"/>
        <w:spacing w:before="120" w:after="120"/>
        <w:contextualSpacing w:val="0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C537DF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Grant </w:t>
      </w:r>
      <w:r w:rsidRPr="00C537DF">
        <w:rPr>
          <w:rStyle w:val="Heading1Char"/>
          <w:rFonts w:ascii="Arial" w:hAnsi="Arial" w:cs="Arial"/>
          <w:b/>
          <w:bCs/>
          <w:color w:val="auto"/>
          <w:u w:val="single"/>
        </w:rPr>
        <w:t>Award</w:t>
      </w:r>
      <w:r w:rsidRPr="00C537DF">
        <w:rPr>
          <w:rFonts w:ascii="Arial" w:hAnsi="Arial" w:cs="Arial"/>
          <w:b/>
          <w:bCs/>
          <w:sz w:val="32"/>
          <w:szCs w:val="32"/>
          <w:u w:val="single"/>
          <w:lang w:val="en-GB"/>
        </w:rPr>
        <w:t xml:space="preserve"> Policy and Procedures</w:t>
      </w:r>
    </w:p>
    <w:p w14:paraId="3C0DD405" w14:textId="048ECEBB" w:rsidR="00651C25" w:rsidRPr="004A6DA2" w:rsidRDefault="00C537DF" w:rsidP="004A6DA2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  <w:t>Introduction</w:t>
      </w:r>
    </w:p>
    <w:p w14:paraId="75FD5CD0" w14:textId="22D64412" w:rsidR="0071129E" w:rsidRPr="00BB0115" w:rsidRDefault="00651C25" w:rsidP="00BB0115">
      <w:pPr>
        <w:spacing w:before="120" w:after="12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parish council is able to award grants, at its discretion, to organisations for any specific p</w:t>
      </w:r>
      <w:r w:rsidR="00935E6C" w:rsidRPr="00BB0115">
        <w:rPr>
          <w:rFonts w:ascii="Arial" w:hAnsi="Arial"/>
          <w:sz w:val="28"/>
          <w:szCs w:val="28"/>
          <w:lang w:val="en-GB"/>
        </w:rPr>
        <w:t>roject</w:t>
      </w:r>
      <w:r w:rsidRPr="00BB0115">
        <w:rPr>
          <w:rFonts w:ascii="Arial" w:hAnsi="Arial"/>
          <w:sz w:val="28"/>
          <w:szCs w:val="28"/>
          <w:lang w:val="en-GB"/>
        </w:rPr>
        <w:t xml:space="preserve"> that will benefit the parish or </w:t>
      </w:r>
      <w:r w:rsidR="009D468C">
        <w:rPr>
          <w:rFonts w:ascii="Arial" w:hAnsi="Arial"/>
          <w:sz w:val="28"/>
          <w:szCs w:val="28"/>
          <w:lang w:val="en-GB"/>
        </w:rPr>
        <w:t xml:space="preserve">any part of it or some or all of </w:t>
      </w:r>
      <w:r w:rsidRPr="00BB0115">
        <w:rPr>
          <w:rFonts w:ascii="Arial" w:hAnsi="Arial"/>
          <w:sz w:val="28"/>
          <w:szCs w:val="28"/>
          <w:lang w:val="en-GB"/>
        </w:rPr>
        <w:t>the residents of the parish.</w:t>
      </w:r>
    </w:p>
    <w:p w14:paraId="48E7BED8" w14:textId="099EC9A8" w:rsidR="009D468C" w:rsidRDefault="0071129E" w:rsidP="00BB0115">
      <w:pPr>
        <w:spacing w:before="120" w:after="12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Applicants should consider when making </w:t>
      </w:r>
      <w:r w:rsidR="001B7EB4" w:rsidRPr="00BB0115">
        <w:rPr>
          <w:rFonts w:ascii="Arial" w:hAnsi="Arial"/>
          <w:sz w:val="28"/>
          <w:szCs w:val="28"/>
          <w:lang w:val="en-GB"/>
        </w:rPr>
        <w:t>their</w:t>
      </w:r>
      <w:r w:rsidR="00C37931" w:rsidRPr="00BB0115">
        <w:rPr>
          <w:rFonts w:ascii="Arial" w:hAnsi="Arial"/>
          <w:sz w:val="28"/>
          <w:szCs w:val="28"/>
          <w:lang w:val="en-GB"/>
        </w:rPr>
        <w:t xml:space="preserve"> application that the Parish Council has a </w:t>
      </w:r>
      <w:r w:rsidR="003209B5">
        <w:rPr>
          <w:rFonts w:ascii="Arial" w:hAnsi="Arial"/>
          <w:sz w:val="28"/>
          <w:szCs w:val="28"/>
          <w:lang w:val="en-GB"/>
        </w:rPr>
        <w:t xml:space="preserve">budgetary </w:t>
      </w:r>
      <w:r w:rsidR="00C37931" w:rsidRPr="00BB0115">
        <w:rPr>
          <w:rFonts w:ascii="Arial" w:hAnsi="Arial"/>
          <w:sz w:val="28"/>
          <w:szCs w:val="28"/>
          <w:lang w:val="en-GB"/>
        </w:rPr>
        <w:t>limit o</w:t>
      </w:r>
      <w:r w:rsidR="003209B5">
        <w:rPr>
          <w:rFonts w:ascii="Arial" w:hAnsi="Arial"/>
          <w:sz w:val="28"/>
          <w:szCs w:val="28"/>
          <w:lang w:val="en-GB"/>
        </w:rPr>
        <w:t>f £1000 for the financial year 2023/24</w:t>
      </w:r>
    </w:p>
    <w:p w14:paraId="5D5CECC7" w14:textId="7E8FB5B9" w:rsidR="00651C25" w:rsidRPr="00BB0115" w:rsidRDefault="00E83E45" w:rsidP="00BB0115">
      <w:pPr>
        <w:spacing w:before="120" w:after="12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Given its limited funds, the Council will expect, where applicable, that the applicant body also make a financial contribution toward the proposed project.</w:t>
      </w:r>
    </w:p>
    <w:p w14:paraId="50F48487" w14:textId="77777777" w:rsidR="00651C25" w:rsidRPr="00300AAF" w:rsidRDefault="00651C25" w:rsidP="00300AAF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</w:pPr>
      <w:r w:rsidRPr="00300AAF"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  <w:t>Eligibility criteria</w:t>
      </w:r>
    </w:p>
    <w:p w14:paraId="2A4E911D" w14:textId="7F3A4B2D" w:rsidR="00651C25" w:rsidRPr="00BB0115" w:rsidRDefault="00E2167D" w:rsidP="00BB0115">
      <w:pPr>
        <w:spacing w:before="120" w:after="12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following criteria must be met for an application to be considered:</w:t>
      </w:r>
    </w:p>
    <w:p w14:paraId="1F11F621" w14:textId="4C12AA63" w:rsidR="006D1F43" w:rsidRPr="00BB0115" w:rsidRDefault="00651C25" w:rsidP="00BB0115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Grants </w:t>
      </w:r>
      <w:r w:rsidRPr="00BB0115">
        <w:rPr>
          <w:rFonts w:ascii="Arial" w:hAnsi="Arial"/>
          <w:b/>
          <w:sz w:val="28"/>
          <w:szCs w:val="28"/>
          <w:lang w:val="en-GB"/>
        </w:rPr>
        <w:t>must be</w:t>
      </w:r>
      <w:r w:rsidR="007F4080" w:rsidRPr="00BB0115">
        <w:rPr>
          <w:rFonts w:ascii="Arial" w:hAnsi="Arial"/>
          <w:sz w:val="28"/>
          <w:szCs w:val="28"/>
          <w:lang w:val="en-GB"/>
        </w:rPr>
        <w:t xml:space="preserve"> for a project that is</w:t>
      </w:r>
      <w:r w:rsidRPr="00BB0115">
        <w:rPr>
          <w:rFonts w:ascii="Arial" w:hAnsi="Arial"/>
          <w:sz w:val="28"/>
          <w:szCs w:val="28"/>
          <w:lang w:val="en-GB"/>
        </w:rPr>
        <w:t xml:space="preserve"> in the interest of, or will directly benefit, all or part of the parish of South Hinksey or </w:t>
      </w:r>
      <w:r w:rsidR="00FA31BC">
        <w:rPr>
          <w:rFonts w:ascii="Arial" w:hAnsi="Arial"/>
          <w:sz w:val="28"/>
          <w:szCs w:val="28"/>
          <w:lang w:val="en-GB"/>
        </w:rPr>
        <w:t xml:space="preserve">some or all of </w:t>
      </w:r>
      <w:r w:rsidRPr="00BB0115">
        <w:rPr>
          <w:rFonts w:ascii="Arial" w:hAnsi="Arial"/>
          <w:sz w:val="28"/>
          <w:szCs w:val="28"/>
          <w:lang w:val="en-GB"/>
        </w:rPr>
        <w:t>its parishioners.</w:t>
      </w:r>
    </w:p>
    <w:p w14:paraId="1342DF5A" w14:textId="77777777" w:rsidR="006D1F43" w:rsidRPr="00BB0115" w:rsidRDefault="00E2167D" w:rsidP="00BB0115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grant amount requested</w:t>
      </w:r>
      <w:r w:rsidR="007F4080" w:rsidRPr="00BB0115">
        <w:rPr>
          <w:rFonts w:ascii="Arial" w:hAnsi="Arial"/>
          <w:sz w:val="28"/>
          <w:szCs w:val="28"/>
          <w:lang w:val="en-GB"/>
        </w:rPr>
        <w:t xml:space="preserve"> </w:t>
      </w:r>
      <w:r w:rsidR="007F4080" w:rsidRPr="00BB0115">
        <w:rPr>
          <w:rFonts w:ascii="Arial" w:hAnsi="Arial"/>
          <w:b/>
          <w:sz w:val="28"/>
          <w:szCs w:val="28"/>
          <w:lang w:val="en-GB"/>
        </w:rPr>
        <w:t>must</w:t>
      </w:r>
      <w:r w:rsidR="0071129E" w:rsidRPr="00BB0115">
        <w:rPr>
          <w:rFonts w:ascii="Arial" w:hAnsi="Arial"/>
          <w:b/>
          <w:sz w:val="28"/>
          <w:szCs w:val="28"/>
          <w:lang w:val="en-GB"/>
        </w:rPr>
        <w:t xml:space="preserve"> be</w:t>
      </w:r>
      <w:r w:rsidR="0071129E" w:rsidRPr="00BB0115">
        <w:rPr>
          <w:rFonts w:ascii="Arial" w:hAnsi="Arial"/>
          <w:sz w:val="28"/>
          <w:szCs w:val="28"/>
          <w:lang w:val="en-GB"/>
        </w:rPr>
        <w:t xml:space="preserve"> proportional to the </w:t>
      </w:r>
      <w:r w:rsidRPr="00BB0115">
        <w:rPr>
          <w:rFonts w:ascii="Arial" w:hAnsi="Arial"/>
          <w:sz w:val="28"/>
          <w:szCs w:val="28"/>
          <w:lang w:val="en-GB"/>
        </w:rPr>
        <w:t>direct benefit to the parish or parishioners.</w:t>
      </w:r>
    </w:p>
    <w:p w14:paraId="0CF09BF8" w14:textId="77777777" w:rsidR="006D1F43" w:rsidRPr="00BB0115" w:rsidRDefault="007F4080" w:rsidP="00BB0115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The applicant </w:t>
      </w:r>
      <w:r w:rsidRPr="00BB0115">
        <w:rPr>
          <w:rFonts w:ascii="Arial" w:hAnsi="Arial"/>
          <w:b/>
          <w:sz w:val="28"/>
          <w:szCs w:val="28"/>
          <w:lang w:val="en-GB"/>
        </w:rPr>
        <w:t>must be</w:t>
      </w:r>
      <w:r w:rsidRPr="00BB0115">
        <w:rPr>
          <w:rFonts w:ascii="Arial" w:hAnsi="Arial"/>
          <w:sz w:val="28"/>
          <w:szCs w:val="28"/>
          <w:lang w:val="en-GB"/>
        </w:rPr>
        <w:t xml:space="preserve"> a charity, voluntary or community organisation.</w:t>
      </w:r>
    </w:p>
    <w:p w14:paraId="46E4FFF5" w14:textId="77777777" w:rsidR="006D1F43" w:rsidRPr="00BB0115" w:rsidRDefault="00935E6C" w:rsidP="00BB0115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The grant </w:t>
      </w:r>
      <w:r w:rsidRPr="00BB0115">
        <w:rPr>
          <w:rFonts w:ascii="Arial" w:hAnsi="Arial"/>
          <w:b/>
          <w:sz w:val="28"/>
          <w:szCs w:val="28"/>
          <w:lang w:val="en-GB"/>
        </w:rPr>
        <w:t>must not</w:t>
      </w:r>
      <w:r w:rsidRPr="00BB0115">
        <w:rPr>
          <w:rFonts w:ascii="Arial" w:hAnsi="Arial"/>
          <w:sz w:val="28"/>
          <w:szCs w:val="28"/>
          <w:lang w:val="en-GB"/>
        </w:rPr>
        <w:t xml:space="preserve"> be for a purpose for which there is a statutory duty upon</w:t>
      </w:r>
      <w:r w:rsidR="007C6378" w:rsidRPr="00BB0115">
        <w:rPr>
          <w:rFonts w:ascii="Arial" w:hAnsi="Arial"/>
          <w:sz w:val="28"/>
          <w:szCs w:val="28"/>
          <w:lang w:val="en-GB"/>
        </w:rPr>
        <w:t xml:space="preserve"> </w:t>
      </w:r>
      <w:r w:rsidRPr="00BB0115">
        <w:rPr>
          <w:rFonts w:ascii="Arial" w:hAnsi="Arial"/>
          <w:sz w:val="28"/>
          <w:szCs w:val="28"/>
          <w:lang w:val="en-GB"/>
        </w:rPr>
        <w:t>another local or central government to fund or provide.</w:t>
      </w:r>
    </w:p>
    <w:p w14:paraId="7AC5E774" w14:textId="261C300B" w:rsidR="001A50AB" w:rsidRPr="00BB0115" w:rsidRDefault="002C0FB0" w:rsidP="00BB0115">
      <w:pPr>
        <w:pStyle w:val="ListParagraph"/>
        <w:numPr>
          <w:ilvl w:val="0"/>
          <w:numId w:val="2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The project </w:t>
      </w:r>
      <w:r w:rsidRPr="00BB0115">
        <w:rPr>
          <w:rFonts w:ascii="Arial" w:hAnsi="Arial"/>
          <w:b/>
          <w:sz w:val="28"/>
          <w:szCs w:val="28"/>
          <w:lang w:val="en-GB"/>
        </w:rPr>
        <w:t xml:space="preserve">must </w:t>
      </w:r>
      <w:r w:rsidRPr="00BB0115">
        <w:rPr>
          <w:rFonts w:ascii="Arial" w:hAnsi="Arial"/>
          <w:sz w:val="28"/>
          <w:szCs w:val="28"/>
          <w:lang w:val="en-GB"/>
        </w:rPr>
        <w:t>meet the principles of the Council’s policy on equal</w:t>
      </w:r>
      <w:r w:rsidR="003209B5">
        <w:rPr>
          <w:rFonts w:ascii="Arial" w:hAnsi="Arial"/>
          <w:sz w:val="28"/>
          <w:szCs w:val="28"/>
          <w:lang w:val="en-GB"/>
        </w:rPr>
        <w:t>ity</w:t>
      </w:r>
      <w:r w:rsidRPr="00BB0115">
        <w:rPr>
          <w:rFonts w:ascii="Arial" w:hAnsi="Arial"/>
          <w:sz w:val="28"/>
          <w:szCs w:val="28"/>
          <w:lang w:val="en-GB"/>
        </w:rPr>
        <w:t xml:space="preserve">. </w:t>
      </w:r>
    </w:p>
    <w:p w14:paraId="534F0743" w14:textId="79A6A0EA" w:rsidR="00E2167D" w:rsidRPr="00300AAF" w:rsidRDefault="00E2167D" w:rsidP="00300AAF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</w:pPr>
      <w:r w:rsidRPr="00300AAF"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  <w:t>Application guidance</w:t>
      </w:r>
    </w:p>
    <w:p w14:paraId="5334A0B8" w14:textId="0E1D1E1C" w:rsidR="001A50AB" w:rsidRPr="00BB0115" w:rsidRDefault="00E2167D" w:rsidP="00BB0115">
      <w:pPr>
        <w:spacing w:before="120" w:after="12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The </w:t>
      </w:r>
      <w:r w:rsidR="00935E6C" w:rsidRPr="00BB0115">
        <w:rPr>
          <w:rFonts w:ascii="Arial" w:hAnsi="Arial"/>
          <w:sz w:val="28"/>
          <w:szCs w:val="28"/>
          <w:lang w:val="en-GB"/>
        </w:rPr>
        <w:t>Council is</w:t>
      </w:r>
      <w:r w:rsidR="002C0FB0" w:rsidRPr="00BB0115">
        <w:rPr>
          <w:rFonts w:ascii="Arial" w:hAnsi="Arial"/>
          <w:sz w:val="28"/>
          <w:szCs w:val="28"/>
          <w:lang w:val="en-GB"/>
        </w:rPr>
        <w:t xml:space="preserve"> more</w:t>
      </w:r>
      <w:r w:rsidR="00935E6C" w:rsidRPr="00BB0115">
        <w:rPr>
          <w:rFonts w:ascii="Arial" w:hAnsi="Arial"/>
          <w:sz w:val="28"/>
          <w:szCs w:val="28"/>
          <w:lang w:val="en-GB"/>
        </w:rPr>
        <w:t xml:space="preserve"> likely to award grants to applicants who can demonstrate the following in their application:</w:t>
      </w:r>
    </w:p>
    <w:p w14:paraId="02B6F5A0" w14:textId="5C0886EB" w:rsidR="005C1C1A" w:rsidRPr="00BB0115" w:rsidRDefault="00FA31BC" w:rsidP="00BB0115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>
        <w:rPr>
          <w:rFonts w:ascii="Arial" w:hAnsi="Arial"/>
          <w:sz w:val="28"/>
          <w:szCs w:val="28"/>
          <w:lang w:val="en-GB"/>
        </w:rPr>
        <w:t>O</w:t>
      </w:r>
      <w:r w:rsidR="005C1C1A" w:rsidRPr="00BB0115">
        <w:rPr>
          <w:rFonts w:ascii="Arial" w:hAnsi="Arial"/>
          <w:sz w:val="28"/>
          <w:szCs w:val="28"/>
          <w:lang w:val="en-GB"/>
        </w:rPr>
        <w:t>ther avenues of funding have been considered and explored.</w:t>
      </w:r>
    </w:p>
    <w:p w14:paraId="061C5516" w14:textId="04556CC6" w:rsidR="002C0FB0" w:rsidRPr="00BB0115" w:rsidRDefault="00E2167D" w:rsidP="00BB0115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</w:t>
      </w:r>
      <w:r w:rsidR="00FA31BC">
        <w:rPr>
          <w:rFonts w:ascii="Arial" w:hAnsi="Arial"/>
          <w:sz w:val="28"/>
          <w:szCs w:val="28"/>
          <w:lang w:val="en-GB"/>
        </w:rPr>
        <w:t>e</w:t>
      </w:r>
      <w:r w:rsidRPr="00BB0115">
        <w:rPr>
          <w:rFonts w:ascii="Arial" w:hAnsi="Arial"/>
          <w:sz w:val="28"/>
          <w:szCs w:val="28"/>
          <w:lang w:val="en-GB"/>
        </w:rPr>
        <w:t xml:space="preserve"> </w:t>
      </w:r>
      <w:r w:rsidR="001A50AB" w:rsidRPr="00BB0115">
        <w:rPr>
          <w:rFonts w:ascii="Arial" w:hAnsi="Arial"/>
          <w:sz w:val="28"/>
          <w:szCs w:val="28"/>
          <w:lang w:val="en-GB"/>
        </w:rPr>
        <w:t>applicant has sought good value for money when tendering for products and services.</w:t>
      </w:r>
    </w:p>
    <w:p w14:paraId="748E2D52" w14:textId="3D9E36F8" w:rsidR="00E2167D" w:rsidRPr="00BB0115" w:rsidRDefault="002C0FB0" w:rsidP="00BB0115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budget for the project is achievable.</w:t>
      </w:r>
    </w:p>
    <w:p w14:paraId="3EF0C007" w14:textId="0B2CE802" w:rsidR="001A50AB" w:rsidRPr="00BB0115" w:rsidRDefault="002C0FB0" w:rsidP="00BB0115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lastRenderedPageBreak/>
        <w:t>The</w:t>
      </w:r>
      <w:r w:rsidR="00935E6C" w:rsidRPr="00BB0115">
        <w:rPr>
          <w:rFonts w:ascii="Arial" w:hAnsi="Arial"/>
          <w:sz w:val="28"/>
          <w:szCs w:val="28"/>
          <w:lang w:val="en-GB"/>
        </w:rPr>
        <w:t xml:space="preserve"> </w:t>
      </w:r>
      <w:r w:rsidRPr="00BB0115">
        <w:rPr>
          <w:rFonts w:ascii="Arial" w:hAnsi="Arial"/>
          <w:sz w:val="28"/>
          <w:szCs w:val="28"/>
          <w:lang w:val="en-GB"/>
        </w:rPr>
        <w:t xml:space="preserve">timetable for the project </w:t>
      </w:r>
      <w:r w:rsidR="00935E6C" w:rsidRPr="00BB0115">
        <w:rPr>
          <w:rFonts w:ascii="Arial" w:hAnsi="Arial"/>
          <w:sz w:val="28"/>
          <w:szCs w:val="28"/>
          <w:lang w:val="en-GB"/>
        </w:rPr>
        <w:t xml:space="preserve">is achievable and expenditure of the grant </w:t>
      </w:r>
      <w:r w:rsidRPr="00BB0115">
        <w:rPr>
          <w:rFonts w:ascii="Arial" w:hAnsi="Arial"/>
          <w:sz w:val="28"/>
          <w:szCs w:val="28"/>
          <w:lang w:val="en-GB"/>
        </w:rPr>
        <w:t xml:space="preserve">monies </w:t>
      </w:r>
      <w:r w:rsidR="00935E6C" w:rsidRPr="00BB0115">
        <w:rPr>
          <w:rFonts w:ascii="Arial" w:hAnsi="Arial"/>
          <w:sz w:val="28"/>
          <w:szCs w:val="28"/>
          <w:lang w:val="en-GB"/>
        </w:rPr>
        <w:t>will be within 12 months of receipt of the grant.</w:t>
      </w:r>
    </w:p>
    <w:p w14:paraId="28DFDA1E" w14:textId="3BD4E0AA" w:rsidR="00935E6C" w:rsidRPr="00BB0115" w:rsidRDefault="00935E6C" w:rsidP="00BB0115">
      <w:pPr>
        <w:pStyle w:val="ListParagraph"/>
        <w:numPr>
          <w:ilvl w:val="0"/>
          <w:numId w:val="7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Evidence of the stated outcome of the project and benefit to the parish or parishioners.</w:t>
      </w:r>
    </w:p>
    <w:p w14:paraId="282578B3" w14:textId="2ECFB1C8" w:rsidR="002C0FB0" w:rsidRPr="00300AAF" w:rsidRDefault="002C0FB0" w:rsidP="00300AAF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</w:pPr>
      <w:r w:rsidRPr="00300AAF"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  <w:t>Application process</w:t>
      </w:r>
    </w:p>
    <w:p w14:paraId="0E4BF911" w14:textId="20F47C2C" w:rsidR="002C0FB0" w:rsidRPr="00B02CD1" w:rsidRDefault="002C0FB0" w:rsidP="00BB0115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02CD1">
        <w:rPr>
          <w:rFonts w:ascii="Arial" w:hAnsi="Arial"/>
          <w:sz w:val="28"/>
          <w:szCs w:val="28"/>
          <w:lang w:val="en-GB"/>
        </w:rPr>
        <w:t xml:space="preserve">Complete </w:t>
      </w:r>
      <w:r w:rsidR="007C6378" w:rsidRPr="00B02CD1">
        <w:rPr>
          <w:rFonts w:ascii="Arial" w:hAnsi="Arial"/>
          <w:sz w:val="28"/>
          <w:szCs w:val="28"/>
          <w:lang w:val="en-GB"/>
        </w:rPr>
        <w:t xml:space="preserve">and sign </w:t>
      </w:r>
      <w:r w:rsidRPr="00B02CD1">
        <w:rPr>
          <w:rFonts w:ascii="Arial" w:hAnsi="Arial"/>
          <w:sz w:val="28"/>
          <w:szCs w:val="28"/>
          <w:lang w:val="en-GB"/>
        </w:rPr>
        <w:t xml:space="preserve">the </w:t>
      </w:r>
      <w:r w:rsidR="007426C5" w:rsidRPr="00B02CD1">
        <w:rPr>
          <w:rFonts w:ascii="Arial" w:hAnsi="Arial"/>
          <w:sz w:val="28"/>
          <w:szCs w:val="28"/>
          <w:lang w:val="en-GB"/>
        </w:rPr>
        <w:t>accompanying</w:t>
      </w:r>
      <w:r w:rsidRPr="00B02CD1">
        <w:rPr>
          <w:rFonts w:ascii="Arial" w:hAnsi="Arial"/>
          <w:sz w:val="28"/>
          <w:szCs w:val="28"/>
          <w:lang w:val="en-GB"/>
        </w:rPr>
        <w:t xml:space="preserve"> grant application form and send it to the Parish Clerk by </w:t>
      </w:r>
      <w:r w:rsidR="00BB0115" w:rsidRPr="00B02CD1">
        <w:rPr>
          <w:rFonts w:ascii="Arial" w:hAnsi="Arial"/>
          <w:sz w:val="28"/>
          <w:szCs w:val="28"/>
          <w:lang w:val="en-GB"/>
        </w:rPr>
        <w:t xml:space="preserve">post or </w:t>
      </w:r>
      <w:r w:rsidRPr="00B02CD1">
        <w:rPr>
          <w:rFonts w:ascii="Arial" w:hAnsi="Arial"/>
          <w:sz w:val="28"/>
          <w:szCs w:val="28"/>
          <w:lang w:val="en-GB"/>
        </w:rPr>
        <w:t xml:space="preserve">email: </w:t>
      </w:r>
      <w:hyperlink r:id="rId7" w:history="1">
        <w:r w:rsidR="00B02CD1" w:rsidRPr="003C5B96">
          <w:rPr>
            <w:rStyle w:val="Hyperlink"/>
            <w:rFonts w:ascii="Arial" w:hAnsi="Arial"/>
            <w:sz w:val="28"/>
            <w:szCs w:val="28"/>
            <w:lang w:val="en-GB"/>
          </w:rPr>
          <w:t>clerk@southhinksey-pc.gov.uk</w:t>
        </w:r>
      </w:hyperlink>
      <w:r w:rsidRPr="00B02CD1">
        <w:rPr>
          <w:rFonts w:ascii="Arial" w:hAnsi="Arial"/>
          <w:sz w:val="28"/>
          <w:szCs w:val="28"/>
          <w:lang w:val="en-GB"/>
        </w:rPr>
        <w:t>.</w:t>
      </w:r>
    </w:p>
    <w:p w14:paraId="4ACFF8FA" w14:textId="6CBE402B" w:rsidR="00DB300C" w:rsidRPr="00BB0115" w:rsidRDefault="002C0FB0" w:rsidP="00BB0115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Council will consi</w:t>
      </w:r>
      <w:r w:rsidR="00DB300C" w:rsidRPr="00BB0115">
        <w:rPr>
          <w:rFonts w:ascii="Arial" w:hAnsi="Arial"/>
          <w:sz w:val="28"/>
          <w:szCs w:val="28"/>
          <w:lang w:val="en-GB"/>
        </w:rPr>
        <w:t>der the application at its next monthly Council meeting.</w:t>
      </w:r>
    </w:p>
    <w:p w14:paraId="44CE6022" w14:textId="44B4C6C0" w:rsidR="00E2167D" w:rsidRPr="00BB0115" w:rsidRDefault="00DB300C" w:rsidP="00BB0115">
      <w:pPr>
        <w:pStyle w:val="ListParagraph"/>
        <w:numPr>
          <w:ilvl w:val="0"/>
          <w:numId w:val="5"/>
        </w:numPr>
        <w:spacing w:before="120" w:after="120"/>
        <w:ind w:left="357" w:hanging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Applicants will be informed of the Council’s decision in the week following the Council meeting. </w:t>
      </w:r>
    </w:p>
    <w:p w14:paraId="3C4ADBA2" w14:textId="77777777" w:rsidR="000561C1" w:rsidRPr="00300AAF" w:rsidRDefault="000561C1" w:rsidP="00300AAF">
      <w:pPr>
        <w:pStyle w:val="Heading1"/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</w:pPr>
      <w:r w:rsidRPr="00300AAF">
        <w:rPr>
          <w:rFonts w:ascii="Arial" w:hAnsi="Arial" w:cs="Arial"/>
          <w:b/>
          <w:bCs/>
          <w:color w:val="auto"/>
          <w:sz w:val="28"/>
          <w:szCs w:val="28"/>
          <w:u w:val="single"/>
          <w:lang w:val="en-GB"/>
        </w:rPr>
        <w:t>Conditions</w:t>
      </w:r>
    </w:p>
    <w:p w14:paraId="21CC181C" w14:textId="07A0F9E0" w:rsidR="000561C1" w:rsidRPr="00BB0115" w:rsidRDefault="000561C1" w:rsidP="00BB0115">
      <w:pPr>
        <w:pStyle w:val="ListParagraph"/>
        <w:numPr>
          <w:ilvl w:val="0"/>
          <w:numId w:val="4"/>
        </w:numPr>
        <w:spacing w:before="120" w:after="120"/>
        <w:ind w:left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 xml:space="preserve">The grant award must only be used for the purpose stated in the application, and any unspent monies must be returned </w:t>
      </w:r>
      <w:r w:rsidR="005C1C1A" w:rsidRPr="00BB0115">
        <w:rPr>
          <w:rFonts w:ascii="Arial" w:hAnsi="Arial"/>
          <w:sz w:val="28"/>
          <w:szCs w:val="28"/>
          <w:lang w:val="en-GB"/>
        </w:rPr>
        <w:t>the Council. The Council will</w:t>
      </w:r>
      <w:r w:rsidRPr="00BB0115">
        <w:rPr>
          <w:rFonts w:ascii="Arial" w:hAnsi="Arial"/>
          <w:sz w:val="28"/>
          <w:szCs w:val="28"/>
          <w:lang w:val="en-GB"/>
        </w:rPr>
        <w:t xml:space="preserve"> request proof of expenditure.</w:t>
      </w:r>
    </w:p>
    <w:p w14:paraId="11A53653" w14:textId="0F819DB3" w:rsidR="000561C1" w:rsidRPr="00BB0115" w:rsidRDefault="000561C1" w:rsidP="00BB0115">
      <w:pPr>
        <w:pStyle w:val="ListParagraph"/>
        <w:numPr>
          <w:ilvl w:val="0"/>
          <w:numId w:val="4"/>
        </w:numPr>
        <w:spacing w:before="120" w:after="120"/>
        <w:ind w:left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Council may withdraw its funding if the project significantly exceeds its projected timetable.</w:t>
      </w:r>
    </w:p>
    <w:p w14:paraId="4CC04724" w14:textId="4B95B853" w:rsidR="000561C1" w:rsidRPr="00BB0115" w:rsidRDefault="000561C1" w:rsidP="00BB0115">
      <w:pPr>
        <w:pStyle w:val="ListParagraph"/>
        <w:numPr>
          <w:ilvl w:val="0"/>
          <w:numId w:val="4"/>
        </w:numPr>
        <w:spacing w:before="120" w:after="120"/>
        <w:ind w:left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applicant must ensure that it has carried out relevant risk assessments and has in place any necessary insurance.</w:t>
      </w:r>
    </w:p>
    <w:p w14:paraId="584A3851" w14:textId="122E2D86" w:rsidR="000561C1" w:rsidRPr="00BB0115" w:rsidRDefault="000561C1" w:rsidP="00BB0115">
      <w:pPr>
        <w:pStyle w:val="ListParagraph"/>
        <w:numPr>
          <w:ilvl w:val="0"/>
          <w:numId w:val="4"/>
        </w:numPr>
        <w:spacing w:before="120" w:after="120"/>
        <w:ind w:left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applicant must, where appropriate, carry out an assessment of the risk of the project on crime in the parish.</w:t>
      </w:r>
    </w:p>
    <w:p w14:paraId="0E00A742" w14:textId="4155CCAC" w:rsidR="000561C1" w:rsidRPr="00BB0115" w:rsidRDefault="000561C1" w:rsidP="00BB0115">
      <w:pPr>
        <w:pStyle w:val="ListParagraph"/>
        <w:numPr>
          <w:ilvl w:val="0"/>
          <w:numId w:val="4"/>
        </w:numPr>
        <w:spacing w:before="120" w:after="120"/>
        <w:ind w:left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Council may ask for recognition from successful applicants in any publicity regarding the project.</w:t>
      </w:r>
    </w:p>
    <w:p w14:paraId="60C19FD8" w14:textId="0A9069E8" w:rsidR="000561C1" w:rsidRPr="00BB0115" w:rsidRDefault="000561C1" w:rsidP="00BB0115">
      <w:pPr>
        <w:pStyle w:val="ListParagraph"/>
        <w:numPr>
          <w:ilvl w:val="0"/>
          <w:numId w:val="4"/>
        </w:numPr>
        <w:spacing w:before="120" w:after="120"/>
        <w:ind w:left="357"/>
        <w:contextualSpacing w:val="0"/>
        <w:rPr>
          <w:rFonts w:ascii="Arial" w:hAnsi="Arial"/>
          <w:sz w:val="28"/>
          <w:szCs w:val="28"/>
          <w:lang w:val="en-GB"/>
        </w:rPr>
      </w:pPr>
      <w:r w:rsidRPr="00BB0115">
        <w:rPr>
          <w:rFonts w:ascii="Arial" w:hAnsi="Arial"/>
          <w:sz w:val="28"/>
          <w:szCs w:val="28"/>
          <w:lang w:val="en-GB"/>
        </w:rPr>
        <w:t>The applicant must ensure that the project and its outcomes are in accordance with the principles of South Hinksey Parish Council’s equal</w:t>
      </w:r>
      <w:r w:rsidR="003209B5">
        <w:rPr>
          <w:rFonts w:ascii="Arial" w:hAnsi="Arial"/>
          <w:sz w:val="28"/>
          <w:szCs w:val="28"/>
          <w:lang w:val="en-GB"/>
        </w:rPr>
        <w:t xml:space="preserve">ity </w:t>
      </w:r>
      <w:r w:rsidRPr="00BB0115">
        <w:rPr>
          <w:rFonts w:ascii="Arial" w:hAnsi="Arial"/>
          <w:sz w:val="28"/>
          <w:szCs w:val="28"/>
          <w:lang w:val="en-GB"/>
        </w:rPr>
        <w:t>policy:</w:t>
      </w:r>
    </w:p>
    <w:p w14:paraId="3E77FDC4" w14:textId="667891B8" w:rsidR="00E2167D" w:rsidRPr="0029440C" w:rsidRDefault="000561C1" w:rsidP="003209B5">
      <w:pPr>
        <w:spacing w:before="120" w:after="120"/>
        <w:ind w:left="357"/>
        <w:rPr>
          <w:rFonts w:ascii="Arial" w:hAnsi="Arial"/>
          <w:i/>
          <w:sz w:val="28"/>
          <w:szCs w:val="28"/>
          <w:lang w:val="en-GB"/>
        </w:rPr>
      </w:pPr>
      <w:r w:rsidRPr="00BB0115">
        <w:rPr>
          <w:rFonts w:ascii="Arial" w:hAnsi="Arial"/>
          <w:i/>
          <w:sz w:val="28"/>
          <w:szCs w:val="28"/>
          <w:lang w:val="en-GB"/>
        </w:rPr>
        <w:t>South Hinksey P</w:t>
      </w:r>
      <w:r w:rsidR="00E81BC8" w:rsidRPr="00BB0115">
        <w:rPr>
          <w:rFonts w:ascii="Arial" w:hAnsi="Arial"/>
          <w:i/>
          <w:sz w:val="28"/>
          <w:szCs w:val="28"/>
          <w:lang w:val="en-GB"/>
        </w:rPr>
        <w:t>arish Council is committed to eq</w:t>
      </w:r>
      <w:r w:rsidRPr="00BB0115">
        <w:rPr>
          <w:rFonts w:ascii="Arial" w:hAnsi="Arial"/>
          <w:i/>
          <w:sz w:val="28"/>
          <w:szCs w:val="28"/>
          <w:lang w:val="en-GB"/>
        </w:rPr>
        <w:t>u</w:t>
      </w:r>
      <w:r w:rsidR="00E81BC8" w:rsidRPr="00BB0115">
        <w:rPr>
          <w:rFonts w:ascii="Arial" w:hAnsi="Arial"/>
          <w:i/>
          <w:sz w:val="28"/>
          <w:szCs w:val="28"/>
          <w:lang w:val="en-GB"/>
        </w:rPr>
        <w:t>a</w:t>
      </w:r>
      <w:r w:rsidRPr="00BB0115">
        <w:rPr>
          <w:rFonts w:ascii="Arial" w:hAnsi="Arial"/>
          <w:i/>
          <w:sz w:val="28"/>
          <w:szCs w:val="28"/>
          <w:lang w:val="en-GB"/>
        </w:rPr>
        <w:t>l</w:t>
      </w:r>
      <w:r w:rsidR="003209B5">
        <w:rPr>
          <w:rFonts w:ascii="Arial" w:hAnsi="Arial"/>
          <w:i/>
          <w:sz w:val="28"/>
          <w:szCs w:val="28"/>
          <w:lang w:val="en-GB"/>
        </w:rPr>
        <w:t>ity</w:t>
      </w:r>
      <w:r w:rsidRPr="00BB0115">
        <w:rPr>
          <w:rFonts w:ascii="Arial" w:hAnsi="Arial"/>
          <w:i/>
          <w:sz w:val="28"/>
          <w:szCs w:val="28"/>
          <w:lang w:val="en-GB"/>
        </w:rPr>
        <w:t xml:space="preserve"> for all sectors of the community. It is the policy of the Council to ensure that no service user, employee, job applicant or other person assoc</w:t>
      </w:r>
      <w:r w:rsidR="00222568">
        <w:rPr>
          <w:rFonts w:ascii="Arial" w:hAnsi="Arial"/>
          <w:i/>
          <w:sz w:val="28"/>
          <w:szCs w:val="28"/>
          <w:lang w:val="en-GB"/>
        </w:rPr>
        <w:t xml:space="preserve">iated with the Council </w:t>
      </w:r>
      <w:r w:rsidR="0044111B">
        <w:rPr>
          <w:rFonts w:ascii="Arial" w:hAnsi="Arial"/>
          <w:i/>
          <w:sz w:val="28"/>
          <w:szCs w:val="28"/>
          <w:lang w:val="en-GB"/>
        </w:rPr>
        <w:t>receives</w:t>
      </w:r>
      <w:r w:rsidR="0044111B" w:rsidRPr="00BB0115">
        <w:rPr>
          <w:rFonts w:ascii="Arial" w:hAnsi="Arial"/>
          <w:i/>
          <w:sz w:val="28"/>
          <w:szCs w:val="28"/>
          <w:lang w:val="en-GB"/>
        </w:rPr>
        <w:t xml:space="preserve"> less</w:t>
      </w:r>
      <w:r w:rsidRPr="00BB0115">
        <w:rPr>
          <w:rFonts w:ascii="Arial" w:hAnsi="Arial"/>
          <w:i/>
          <w:sz w:val="28"/>
          <w:szCs w:val="28"/>
          <w:lang w:val="en-GB"/>
        </w:rPr>
        <w:t xml:space="preserve"> favourable treatment on the grounds of age, colour, race, disability or impairment, marital status, nationality, religion, sex, or sexuality.</w:t>
      </w:r>
    </w:p>
    <w:p w14:paraId="0FC07573" w14:textId="2F3DC988" w:rsidR="00553CC5" w:rsidRPr="00ED444B" w:rsidRDefault="000B284E" w:rsidP="00ED444B">
      <w:pPr>
        <w:keepNext/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8"/>
          <w:szCs w:val="28"/>
        </w:rPr>
      </w:pPr>
      <w:r w:rsidRPr="00BB0115">
        <w:rPr>
          <w:rFonts w:ascii="Arial" w:hAnsi="Arial" w:cs="Arial"/>
          <w:bCs/>
          <w:sz w:val="28"/>
          <w:szCs w:val="28"/>
        </w:rPr>
        <w:t xml:space="preserve">This </w:t>
      </w:r>
      <w:r>
        <w:rPr>
          <w:rFonts w:ascii="Arial" w:hAnsi="Arial" w:cs="Arial"/>
          <w:bCs/>
          <w:sz w:val="28"/>
          <w:szCs w:val="28"/>
        </w:rPr>
        <w:t xml:space="preserve">Grant Award </w:t>
      </w:r>
      <w:r w:rsidRPr="00BB0115">
        <w:rPr>
          <w:rFonts w:ascii="Arial" w:hAnsi="Arial" w:cs="Arial"/>
          <w:bCs/>
          <w:sz w:val="28"/>
          <w:szCs w:val="28"/>
        </w:rPr>
        <w:t>P</w:t>
      </w:r>
      <w:r>
        <w:rPr>
          <w:rFonts w:ascii="Arial" w:hAnsi="Arial" w:cs="Arial"/>
          <w:bCs/>
          <w:sz w:val="28"/>
          <w:szCs w:val="28"/>
        </w:rPr>
        <w:t xml:space="preserve">olicy </w:t>
      </w:r>
      <w:r w:rsidR="003209B5">
        <w:rPr>
          <w:rFonts w:ascii="Arial" w:hAnsi="Arial" w:cs="Arial"/>
          <w:bCs/>
          <w:sz w:val="28"/>
          <w:szCs w:val="28"/>
        </w:rPr>
        <w:t>for consideration</w:t>
      </w:r>
      <w:r w:rsidR="000C0614" w:rsidRPr="000C0614">
        <w:rPr>
          <w:rFonts w:ascii="Arial" w:hAnsi="Arial" w:cs="Arial"/>
          <w:bCs/>
          <w:sz w:val="28"/>
          <w:szCs w:val="28"/>
        </w:rPr>
        <w:t xml:space="preserve"> by South Hinksey Parish Council</w:t>
      </w:r>
    </w:p>
    <w:sectPr w:rsidR="00553CC5" w:rsidRPr="00ED444B" w:rsidSect="00E81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EAAB0" w14:textId="77777777" w:rsidR="006D3C9D" w:rsidRDefault="006D3C9D" w:rsidP="007C6378">
      <w:r>
        <w:separator/>
      </w:r>
    </w:p>
  </w:endnote>
  <w:endnote w:type="continuationSeparator" w:id="0">
    <w:p w14:paraId="4ABEE8CE" w14:textId="77777777" w:rsidR="006D3C9D" w:rsidRDefault="006D3C9D" w:rsidP="007C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0BC5" w14:textId="77777777" w:rsidR="001D6C32" w:rsidRDefault="001D6C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8D8C9" w14:textId="10F90620" w:rsidR="005C1C1A" w:rsidRPr="00D4127D" w:rsidRDefault="005C1C1A" w:rsidP="00D4127D">
    <w:pPr>
      <w:pStyle w:val="Footer"/>
      <w:spacing w:before="240" w:after="240"/>
      <w:contextualSpacing/>
      <w:jc w:val="center"/>
      <w:rPr>
        <w:rFonts w:ascii="Arial" w:hAnsi="Arial" w:cs="Arial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98D5" w14:textId="77777777" w:rsidR="001D6C32" w:rsidRDefault="001D6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77F6" w14:textId="77777777" w:rsidR="006D3C9D" w:rsidRDefault="006D3C9D" w:rsidP="007C6378">
      <w:r>
        <w:separator/>
      </w:r>
    </w:p>
  </w:footnote>
  <w:footnote w:type="continuationSeparator" w:id="0">
    <w:p w14:paraId="6350A277" w14:textId="77777777" w:rsidR="006D3C9D" w:rsidRDefault="006D3C9D" w:rsidP="007C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1D3B6" w14:textId="139CB0B7" w:rsidR="006B2016" w:rsidRDefault="006B2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7D70" w14:textId="7D34247C" w:rsidR="004B017B" w:rsidRDefault="004B017B" w:rsidP="004B017B">
    <w:pPr>
      <w:pStyle w:val="Header"/>
      <w:jc w:val="center"/>
      <w:rPr>
        <w:rFonts w:ascii="Arial" w:hAnsi="Arial" w:cs="Arial"/>
        <w:b/>
        <w:sz w:val="44"/>
        <w:szCs w:val="44"/>
      </w:rPr>
    </w:pPr>
    <w:r w:rsidRPr="00934FC4">
      <w:rPr>
        <w:rFonts w:ascii="Arial" w:hAnsi="Arial" w:cs="Arial"/>
        <w:b/>
        <w:sz w:val="44"/>
        <w:szCs w:val="44"/>
      </w:rPr>
      <w:t>South Hinksey Parish Council</w:t>
    </w:r>
  </w:p>
  <w:p w14:paraId="3612FF83" w14:textId="279B73BE" w:rsidR="004B017B" w:rsidRPr="00AF3188" w:rsidRDefault="00AF3188" w:rsidP="00AF3188">
    <w:pPr>
      <w:widowControl w:val="0"/>
      <w:tabs>
        <w:tab w:val="center" w:pos="4320"/>
        <w:tab w:val="right" w:pos="8640"/>
      </w:tabs>
      <w:suppressAutoHyphens/>
      <w:spacing w:after="120"/>
      <w:jc w:val="center"/>
      <w:rPr>
        <w:rFonts w:ascii="Arial" w:eastAsia="Times New Roman" w:hAnsi="Arial" w:cs="Arial"/>
        <w:sz w:val="36"/>
        <w:szCs w:val="36"/>
        <w:lang w:val="en-GB" w:eastAsia="hi-IN" w:bidi="hi-IN"/>
      </w:rPr>
    </w:pPr>
    <w:bookmarkStart w:id="0" w:name="_Hlk69908369"/>
    <w:bookmarkStart w:id="1" w:name="_Hlk69908370"/>
    <w:bookmarkStart w:id="2" w:name="_Hlk69908377"/>
    <w:bookmarkStart w:id="3" w:name="_Hlk69908378"/>
    <w:bookmarkStart w:id="4" w:name="_Hlk69908379"/>
    <w:bookmarkStart w:id="5" w:name="_Hlk69908380"/>
    <w:bookmarkStart w:id="6" w:name="_Hlk69908381"/>
    <w:bookmarkStart w:id="7" w:name="_Hlk69908382"/>
    <w:r w:rsidRPr="00AF3188">
      <w:rPr>
        <w:rFonts w:ascii="Arial" w:eastAsia="Times New Roman" w:hAnsi="Arial" w:cs="Arial"/>
        <w:sz w:val="36"/>
        <w:szCs w:val="36"/>
        <w:lang w:val="en-GB" w:eastAsia="hi-IN" w:bidi="hi-IN"/>
      </w:rPr>
      <w:t>https://southhinksey-pc.gov.uk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2B8B" w14:textId="50E59BF4" w:rsidR="006B2016" w:rsidRDefault="006B20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E1"/>
    <w:multiLevelType w:val="hybridMultilevel"/>
    <w:tmpl w:val="7B583F10"/>
    <w:lvl w:ilvl="0" w:tplc="6B0416EA">
      <w:numFmt w:val="bullet"/>
      <w:lvlText w:val="-"/>
      <w:lvlJc w:val="left"/>
      <w:pPr>
        <w:ind w:left="420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8C761B"/>
    <w:multiLevelType w:val="hybridMultilevel"/>
    <w:tmpl w:val="884C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F4A08"/>
    <w:multiLevelType w:val="hybridMultilevel"/>
    <w:tmpl w:val="2930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2B4B"/>
    <w:multiLevelType w:val="hybridMultilevel"/>
    <w:tmpl w:val="FC421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17E71"/>
    <w:multiLevelType w:val="hybridMultilevel"/>
    <w:tmpl w:val="0686A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42D10"/>
    <w:multiLevelType w:val="hybridMultilevel"/>
    <w:tmpl w:val="059A6228"/>
    <w:lvl w:ilvl="0" w:tplc="89F4C3C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541218B"/>
    <w:multiLevelType w:val="hybridMultilevel"/>
    <w:tmpl w:val="F77C0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428724">
    <w:abstractNumId w:val="0"/>
  </w:num>
  <w:num w:numId="2" w16cid:durableId="322515863">
    <w:abstractNumId w:val="1"/>
  </w:num>
  <w:num w:numId="3" w16cid:durableId="21319610">
    <w:abstractNumId w:val="3"/>
  </w:num>
  <w:num w:numId="4" w16cid:durableId="2109695369">
    <w:abstractNumId w:val="2"/>
  </w:num>
  <w:num w:numId="5" w16cid:durableId="417673253">
    <w:abstractNumId w:val="6"/>
  </w:num>
  <w:num w:numId="6" w16cid:durableId="722215669">
    <w:abstractNumId w:val="5"/>
  </w:num>
  <w:num w:numId="7" w16cid:durableId="1545680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C25"/>
    <w:rsid w:val="00043A98"/>
    <w:rsid w:val="000554CA"/>
    <w:rsid w:val="000561C1"/>
    <w:rsid w:val="000839DE"/>
    <w:rsid w:val="000864C7"/>
    <w:rsid w:val="000B284E"/>
    <w:rsid w:val="000C0614"/>
    <w:rsid w:val="000C4D26"/>
    <w:rsid w:val="0011026A"/>
    <w:rsid w:val="0011601C"/>
    <w:rsid w:val="00132BA1"/>
    <w:rsid w:val="001A096C"/>
    <w:rsid w:val="001A50AB"/>
    <w:rsid w:val="001B7EB4"/>
    <w:rsid w:val="001D6C32"/>
    <w:rsid w:val="00217985"/>
    <w:rsid w:val="00222568"/>
    <w:rsid w:val="0022420A"/>
    <w:rsid w:val="00232559"/>
    <w:rsid w:val="002403CA"/>
    <w:rsid w:val="0029440C"/>
    <w:rsid w:val="002C0FB0"/>
    <w:rsid w:val="002D5F98"/>
    <w:rsid w:val="002D6D3B"/>
    <w:rsid w:val="003008C5"/>
    <w:rsid w:val="00300AAF"/>
    <w:rsid w:val="003158EB"/>
    <w:rsid w:val="003209B5"/>
    <w:rsid w:val="0035030C"/>
    <w:rsid w:val="0044111B"/>
    <w:rsid w:val="004A6DA2"/>
    <w:rsid w:val="004B017B"/>
    <w:rsid w:val="004D028A"/>
    <w:rsid w:val="005510BE"/>
    <w:rsid w:val="00553CC5"/>
    <w:rsid w:val="00585421"/>
    <w:rsid w:val="0059748C"/>
    <w:rsid w:val="005A2E7D"/>
    <w:rsid w:val="005B2573"/>
    <w:rsid w:val="005C1C1A"/>
    <w:rsid w:val="005E09BC"/>
    <w:rsid w:val="00651C25"/>
    <w:rsid w:val="006B2016"/>
    <w:rsid w:val="006C55E3"/>
    <w:rsid w:val="006D0515"/>
    <w:rsid w:val="006D06ED"/>
    <w:rsid w:val="006D1F43"/>
    <w:rsid w:val="006D3C9D"/>
    <w:rsid w:val="0071129E"/>
    <w:rsid w:val="007426C5"/>
    <w:rsid w:val="007C6378"/>
    <w:rsid w:val="007F4080"/>
    <w:rsid w:val="008C4838"/>
    <w:rsid w:val="00935E6C"/>
    <w:rsid w:val="00952FF0"/>
    <w:rsid w:val="00992175"/>
    <w:rsid w:val="009A6945"/>
    <w:rsid w:val="009D468C"/>
    <w:rsid w:val="009E6DC6"/>
    <w:rsid w:val="00A2713B"/>
    <w:rsid w:val="00A53485"/>
    <w:rsid w:val="00A94A70"/>
    <w:rsid w:val="00AD5D39"/>
    <w:rsid w:val="00AF3188"/>
    <w:rsid w:val="00AF526B"/>
    <w:rsid w:val="00B02CD1"/>
    <w:rsid w:val="00BB0115"/>
    <w:rsid w:val="00BD30DD"/>
    <w:rsid w:val="00C3042A"/>
    <w:rsid w:val="00C37931"/>
    <w:rsid w:val="00C537DF"/>
    <w:rsid w:val="00D4127D"/>
    <w:rsid w:val="00DB300C"/>
    <w:rsid w:val="00DD1869"/>
    <w:rsid w:val="00E2167D"/>
    <w:rsid w:val="00E81BC8"/>
    <w:rsid w:val="00E83E45"/>
    <w:rsid w:val="00EA18B7"/>
    <w:rsid w:val="00ED444B"/>
    <w:rsid w:val="00F05AD6"/>
    <w:rsid w:val="00F16E11"/>
    <w:rsid w:val="00F43B0C"/>
    <w:rsid w:val="00F479AF"/>
    <w:rsid w:val="00FA31BC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3C20E6"/>
  <w14:defaultImageDpi w14:val="300"/>
  <w15:docId w15:val="{DE28A5A6-8DAE-41CE-8E61-056573B2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6D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F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3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378"/>
  </w:style>
  <w:style w:type="paragraph" w:styleId="Footer">
    <w:name w:val="footer"/>
    <w:basedOn w:val="Normal"/>
    <w:link w:val="FooterChar"/>
    <w:uiPriority w:val="99"/>
    <w:unhideWhenUsed/>
    <w:rsid w:val="007C63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78"/>
  </w:style>
  <w:style w:type="character" w:customStyle="1" w:styleId="Heading1Char">
    <w:name w:val="Heading 1 Char"/>
    <w:basedOn w:val="DefaultParagraphFont"/>
    <w:link w:val="Heading1"/>
    <w:uiPriority w:val="9"/>
    <w:rsid w:val="004A6D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537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37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B0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erk@southhinksey-pc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</vt:lpstr>
      <vt:lpstr>Eligibility criteria</vt:lpstr>
      <vt:lpstr>Application guidance</vt:lpstr>
      <vt:lpstr>Application process</vt:lpstr>
      <vt:lpstr>Conditions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Edward</dc:creator>
  <cp:keywords/>
  <dc:description/>
  <cp:lastModifiedBy>Clerk South Hinksey</cp:lastModifiedBy>
  <cp:revision>3</cp:revision>
  <cp:lastPrinted>2023-05-17T10:30:00Z</cp:lastPrinted>
  <dcterms:created xsi:type="dcterms:W3CDTF">2023-05-17T10:29:00Z</dcterms:created>
  <dcterms:modified xsi:type="dcterms:W3CDTF">2023-05-17T10:31:00Z</dcterms:modified>
</cp:coreProperties>
</file>